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20" w:rsidRPr="005C0C20" w:rsidRDefault="005C0C20" w:rsidP="005C0C20">
      <w:pPr>
        <w:jc w:val="center"/>
        <w:rPr>
          <w:rFonts w:eastAsia="Times New Roman"/>
          <w:b/>
          <w:i/>
          <w:color w:val="000000"/>
          <w:lang w:bidi="en-US"/>
        </w:rPr>
      </w:pPr>
      <w:r w:rsidRPr="005C0C20">
        <w:rPr>
          <w:rFonts w:eastAsia="Times New Roman"/>
          <w:b/>
          <w:i/>
          <w:color w:val="000000"/>
          <w:lang w:bidi="en-US"/>
        </w:rPr>
        <w:t>Chapter 6: The Case of Park 51</w:t>
      </w:r>
    </w:p>
    <w:p w:rsidR="00D35735" w:rsidRDefault="00D35735" w:rsidP="005C0C20">
      <w:pPr>
        <w:numPr>
          <w:ilvl w:val="0"/>
          <w:numId w:val="1"/>
        </w:numPr>
        <w:contextualSpacing/>
        <w:rPr>
          <w:rFonts w:eastAsia="Times New Roman"/>
          <w:color w:val="000000"/>
          <w:lang w:bidi="en-US"/>
        </w:rPr>
      </w:pPr>
      <w:r>
        <w:rPr>
          <w:rFonts w:eastAsia="Times New Roman"/>
          <w:color w:val="000000"/>
          <w:lang w:bidi="en-US"/>
        </w:rPr>
        <w:t>The current state of the matter, drawn from Wikipedia:</w:t>
      </w:r>
    </w:p>
    <w:p w:rsidR="00D35735" w:rsidRPr="00AA2FCE" w:rsidRDefault="00D35735" w:rsidP="00AA2FCE">
      <w:pPr>
        <w:pStyle w:val="NormalWeb"/>
        <w:shd w:val="clear" w:color="auto" w:fill="FFFFFF"/>
        <w:spacing w:before="120" w:beforeAutospacing="0" w:after="120" w:afterAutospacing="0"/>
        <w:ind w:left="360"/>
        <w:rPr>
          <w:color w:val="252525"/>
          <w:sz w:val="20"/>
          <w:szCs w:val="20"/>
        </w:rPr>
      </w:pPr>
      <w:r w:rsidRPr="00AA2FCE">
        <w:rPr>
          <w:color w:val="252525"/>
          <w:sz w:val="20"/>
          <w:szCs w:val="20"/>
        </w:rPr>
        <w:t xml:space="preserve">On September 21, 2011, Park51 was opened to the public as 4,000 square feet of renovated space in the Burlington Coat Factory building hoping to replace the building "in several </w:t>
      </w:r>
      <w:proofErr w:type="spellStart"/>
      <w:r w:rsidRPr="00AA2FCE">
        <w:rPr>
          <w:color w:val="252525"/>
          <w:sz w:val="20"/>
          <w:szCs w:val="20"/>
        </w:rPr>
        <w:t>years time</w:t>
      </w:r>
      <w:proofErr w:type="spellEnd"/>
      <w:r w:rsidRPr="00AA2FCE">
        <w:rPr>
          <w:color w:val="252525"/>
          <w:sz w:val="20"/>
          <w:szCs w:val="20"/>
        </w:rPr>
        <w:t>".</w:t>
      </w:r>
      <w:r w:rsidRPr="00AA2FCE">
        <w:rPr>
          <w:rStyle w:val="apple-converted-space"/>
          <w:color w:val="252525"/>
          <w:sz w:val="20"/>
          <w:szCs w:val="20"/>
        </w:rPr>
        <w:t> </w:t>
      </w:r>
      <w:r w:rsidRPr="00AA2FCE">
        <w:rPr>
          <w:color w:val="252525"/>
          <w:sz w:val="20"/>
          <w:szCs w:val="20"/>
        </w:rPr>
        <w:t>Visitors were able to view 160 portraits of immigrant children living in New York during the exhibit called "</w:t>
      </w:r>
      <w:proofErr w:type="spellStart"/>
      <w:r w:rsidRPr="00AA2FCE">
        <w:rPr>
          <w:color w:val="252525"/>
          <w:sz w:val="20"/>
          <w:szCs w:val="20"/>
        </w:rPr>
        <w:t>NYChildren</w:t>
      </w:r>
      <w:proofErr w:type="spellEnd"/>
      <w:r w:rsidRPr="00AA2FCE">
        <w:rPr>
          <w:color w:val="252525"/>
          <w:sz w:val="20"/>
          <w:szCs w:val="20"/>
        </w:rPr>
        <w:t>"</w:t>
      </w:r>
      <w:proofErr w:type="gramStart"/>
      <w:r w:rsidRPr="00AA2FCE">
        <w:rPr>
          <w:color w:val="252525"/>
          <w:sz w:val="20"/>
          <w:szCs w:val="20"/>
        </w:rPr>
        <w:t>,and</w:t>
      </w:r>
      <w:proofErr w:type="gramEnd"/>
      <w:r w:rsidRPr="00AA2FCE">
        <w:rPr>
          <w:color w:val="252525"/>
          <w:sz w:val="20"/>
          <w:szCs w:val="20"/>
        </w:rPr>
        <w:t xml:space="preserve"> a modest carpeted prayer room is located in the lower level.</w:t>
      </w:r>
    </w:p>
    <w:p w:rsidR="00D35735" w:rsidRPr="00AA2FCE" w:rsidRDefault="00D35735" w:rsidP="00AA2FCE">
      <w:pPr>
        <w:pStyle w:val="NormalWeb"/>
        <w:shd w:val="clear" w:color="auto" w:fill="FFFFFF"/>
        <w:spacing w:before="120" w:beforeAutospacing="0" w:after="120" w:afterAutospacing="0"/>
        <w:ind w:left="360"/>
        <w:rPr>
          <w:color w:val="252525"/>
          <w:sz w:val="20"/>
          <w:szCs w:val="20"/>
        </w:rPr>
      </w:pPr>
      <w:r w:rsidRPr="00AA2FCE">
        <w:rPr>
          <w:color w:val="252525"/>
          <w:sz w:val="20"/>
          <w:szCs w:val="20"/>
        </w:rPr>
        <w:t>In August 2011,</w:t>
      </w:r>
      <w:r w:rsidRPr="00AA2FCE">
        <w:rPr>
          <w:rStyle w:val="apple-converted-space"/>
          <w:color w:val="252525"/>
          <w:sz w:val="20"/>
          <w:szCs w:val="20"/>
        </w:rPr>
        <w:t> </w:t>
      </w:r>
      <w:r w:rsidRPr="00AA2FCE">
        <w:rPr>
          <w:i/>
          <w:iCs/>
          <w:color w:val="252525"/>
          <w:sz w:val="20"/>
          <w:szCs w:val="20"/>
        </w:rPr>
        <w:t>The New York Times</w:t>
      </w:r>
      <w:r w:rsidRPr="00AA2FCE">
        <w:rPr>
          <w:rStyle w:val="apple-converted-space"/>
          <w:color w:val="252525"/>
          <w:sz w:val="20"/>
          <w:szCs w:val="20"/>
        </w:rPr>
        <w:t> </w:t>
      </w:r>
      <w:r w:rsidRPr="00AA2FCE">
        <w:rPr>
          <w:color w:val="252525"/>
          <w:sz w:val="20"/>
          <w:szCs w:val="20"/>
        </w:rPr>
        <w:t>reported that Sharif El-Gamal, the project's developer, is quietly proceeding with efforts to move Park51 forward, embracing a "slower, more deliberate and more realistic approach" than before.</w:t>
      </w:r>
      <w:r w:rsidRPr="00AA2FCE">
        <w:rPr>
          <w:rStyle w:val="apple-converted-space"/>
          <w:color w:val="252525"/>
          <w:sz w:val="20"/>
          <w:szCs w:val="20"/>
        </w:rPr>
        <w:t> </w:t>
      </w:r>
      <w:r w:rsidRPr="00AA2FCE">
        <w:rPr>
          <w:color w:val="252525"/>
          <w:sz w:val="20"/>
          <w:szCs w:val="20"/>
        </w:rPr>
        <w:t>However, in April 2014, Sharif El-Gamal announced his plans to demolish the current building and replace it with a 3-story museum of Islamic culture. He hired French architect</w:t>
      </w:r>
      <w:r w:rsidRPr="00AA2FCE">
        <w:rPr>
          <w:rStyle w:val="apple-converted-space"/>
          <w:color w:val="252525"/>
          <w:sz w:val="20"/>
          <w:szCs w:val="20"/>
        </w:rPr>
        <w:t> </w:t>
      </w:r>
      <w:hyperlink r:id="rId5" w:tooltip="Jean Nouvel" w:history="1">
        <w:r w:rsidRPr="00AA2FCE">
          <w:rPr>
            <w:rStyle w:val="Hyperlink"/>
            <w:color w:val="0B0080"/>
            <w:sz w:val="20"/>
            <w:szCs w:val="20"/>
          </w:rPr>
          <w:t xml:space="preserve">Jean </w:t>
        </w:r>
        <w:proofErr w:type="spellStart"/>
        <w:r w:rsidRPr="00AA2FCE">
          <w:rPr>
            <w:rStyle w:val="Hyperlink"/>
            <w:color w:val="0B0080"/>
            <w:sz w:val="20"/>
            <w:szCs w:val="20"/>
          </w:rPr>
          <w:t>Nouvel</w:t>
        </w:r>
        <w:proofErr w:type="spellEnd"/>
      </w:hyperlink>
      <w:r w:rsidRPr="00AA2FCE">
        <w:rPr>
          <w:color w:val="252525"/>
          <w:sz w:val="20"/>
          <w:szCs w:val="20"/>
        </w:rPr>
        <w:t>.</w:t>
      </w:r>
    </w:p>
    <w:p w:rsidR="00D35735" w:rsidRPr="00AA2FCE" w:rsidRDefault="00D35735" w:rsidP="00AA2FCE">
      <w:pPr>
        <w:pStyle w:val="NormalWeb"/>
        <w:shd w:val="clear" w:color="auto" w:fill="FFFFFF"/>
        <w:spacing w:before="120" w:beforeAutospacing="0" w:after="120" w:afterAutospacing="0"/>
        <w:ind w:left="360"/>
        <w:rPr>
          <w:color w:val="252525"/>
          <w:sz w:val="20"/>
          <w:szCs w:val="20"/>
        </w:rPr>
      </w:pPr>
      <w:r w:rsidRPr="00AA2FCE">
        <w:rPr>
          <w:color w:val="252525"/>
          <w:sz w:val="20"/>
          <w:szCs w:val="20"/>
        </w:rPr>
        <w:t>In late August 2014, the</w:t>
      </w:r>
      <w:r w:rsidRPr="00AA2FCE">
        <w:rPr>
          <w:rStyle w:val="apple-converted-space"/>
          <w:color w:val="252525"/>
          <w:sz w:val="20"/>
          <w:szCs w:val="20"/>
        </w:rPr>
        <w:t> </w:t>
      </w:r>
      <w:r w:rsidRPr="00AA2FCE">
        <w:rPr>
          <w:i/>
          <w:iCs/>
          <w:color w:val="252525"/>
          <w:sz w:val="20"/>
          <w:szCs w:val="20"/>
        </w:rPr>
        <w:t>Times</w:t>
      </w:r>
      <w:r w:rsidRPr="00AA2FCE">
        <w:rPr>
          <w:rStyle w:val="apple-converted-space"/>
          <w:color w:val="252525"/>
          <w:sz w:val="20"/>
          <w:szCs w:val="20"/>
        </w:rPr>
        <w:t> </w:t>
      </w:r>
      <w:r w:rsidRPr="00AA2FCE">
        <w:rPr>
          <w:color w:val="252525"/>
          <w:sz w:val="20"/>
          <w:szCs w:val="20"/>
        </w:rPr>
        <w:t>announced that there will instead be a 3-story Islamic museum with an included prayer space, as well as condos, at 49-51 Park Place, and that</w:t>
      </w:r>
      <w:r w:rsidRPr="00AA2FCE">
        <w:rPr>
          <w:rStyle w:val="apple-converted-space"/>
          <w:color w:val="252525"/>
          <w:sz w:val="20"/>
          <w:szCs w:val="20"/>
        </w:rPr>
        <w:t> </w:t>
      </w:r>
      <w:hyperlink r:id="rId6" w:tooltip="Con Edison" w:history="1">
        <w:r w:rsidRPr="00AA2FCE">
          <w:rPr>
            <w:rStyle w:val="Hyperlink"/>
            <w:color w:val="0B0080"/>
            <w:sz w:val="20"/>
            <w:szCs w:val="20"/>
          </w:rPr>
          <w:t>Con Edison</w:t>
        </w:r>
      </w:hyperlink>
      <w:r w:rsidRPr="00AA2FCE">
        <w:rPr>
          <w:rStyle w:val="apple-converted-space"/>
          <w:color w:val="252525"/>
          <w:sz w:val="20"/>
          <w:szCs w:val="20"/>
        </w:rPr>
        <w:t> </w:t>
      </w:r>
      <w:r w:rsidRPr="00AA2FCE">
        <w:rPr>
          <w:color w:val="252525"/>
          <w:sz w:val="20"/>
          <w:szCs w:val="20"/>
        </w:rPr>
        <w:t>had sold the current 49-51 Park Place building</w:t>
      </w:r>
      <w:hyperlink r:id="rId7" w:anchor="cite_note-nytimes_20140820-13" w:history="1"/>
      <w:r w:rsidRPr="00AA2FCE">
        <w:rPr>
          <w:rStyle w:val="apple-converted-space"/>
          <w:color w:val="252525"/>
          <w:sz w:val="20"/>
          <w:szCs w:val="20"/>
        </w:rPr>
        <w:t> </w:t>
      </w:r>
      <w:r w:rsidRPr="00AA2FCE">
        <w:rPr>
          <w:color w:val="252525"/>
          <w:sz w:val="20"/>
          <w:szCs w:val="20"/>
        </w:rPr>
        <w:t>for $10.7 million, by</w:t>
      </w:r>
      <w:r w:rsidRPr="00AA2FCE">
        <w:rPr>
          <w:rStyle w:val="apple-converted-space"/>
          <w:color w:val="252525"/>
          <w:sz w:val="20"/>
          <w:szCs w:val="20"/>
        </w:rPr>
        <w:t> </w:t>
      </w:r>
      <w:hyperlink r:id="rId8" w:tooltip="Sharif El-Gamal" w:history="1">
        <w:r w:rsidRPr="00AA2FCE">
          <w:rPr>
            <w:rStyle w:val="Hyperlink"/>
            <w:color w:val="0B0080"/>
            <w:sz w:val="20"/>
            <w:szCs w:val="20"/>
          </w:rPr>
          <w:t>Sharif El-Gamal</w:t>
        </w:r>
      </w:hyperlink>
      <w:r w:rsidRPr="00AA2FCE">
        <w:rPr>
          <w:color w:val="252525"/>
          <w:sz w:val="20"/>
          <w:szCs w:val="20"/>
        </w:rPr>
        <w:t xml:space="preserve">, chief executive of </w:t>
      </w:r>
      <w:proofErr w:type="spellStart"/>
      <w:r w:rsidRPr="00AA2FCE">
        <w:rPr>
          <w:color w:val="252525"/>
          <w:sz w:val="20"/>
          <w:szCs w:val="20"/>
        </w:rPr>
        <w:t>Soho</w:t>
      </w:r>
      <w:proofErr w:type="spellEnd"/>
      <w:r w:rsidRPr="00AA2FCE">
        <w:rPr>
          <w:color w:val="252525"/>
          <w:sz w:val="20"/>
          <w:szCs w:val="20"/>
        </w:rPr>
        <w:t xml:space="preserve"> Properties. The buildings on the two lots have not been torn down yet, however.</w:t>
      </w:r>
    </w:p>
    <w:p w:rsidR="00D35735" w:rsidRDefault="00D35735" w:rsidP="00D35735">
      <w:pPr>
        <w:contextualSpacing/>
        <w:rPr>
          <w:rFonts w:eastAsia="Times New Roman"/>
          <w:color w:val="000000"/>
          <w:lang w:bidi="en-US"/>
        </w:rPr>
      </w:pPr>
    </w:p>
    <w:p w:rsidR="005C0C20" w:rsidRPr="005C0C20" w:rsidRDefault="005C0C20" w:rsidP="005C0C20">
      <w:pPr>
        <w:numPr>
          <w:ilvl w:val="0"/>
          <w:numId w:val="1"/>
        </w:numPr>
        <w:contextualSpacing/>
        <w:rPr>
          <w:rFonts w:eastAsia="Times New Roman"/>
          <w:color w:val="000000"/>
          <w:lang w:bidi="en-US"/>
        </w:rPr>
      </w:pPr>
      <w:r w:rsidRPr="005C0C20">
        <w:rPr>
          <w:rFonts w:eastAsia="Times New Roman"/>
          <w:color w:val="000000"/>
          <w:lang w:bidi="en-US"/>
        </w:rPr>
        <w:t>Is there a right to construct the Islamic center?  Is it wise to do so?</w:t>
      </w:r>
      <w:r w:rsidR="00CB6502">
        <w:rPr>
          <w:rFonts w:eastAsia="Times New Roman"/>
          <w:color w:val="000000"/>
          <w:lang w:bidi="en-US"/>
        </w:rPr>
        <w:t xml:space="preserve">  See “</w:t>
      </w:r>
      <w:hyperlink r:id="rId9" w:history="1">
        <w:r w:rsidR="00CB6502" w:rsidRPr="00CB6502">
          <w:rPr>
            <w:rStyle w:val="Hyperlink"/>
            <w:rFonts w:eastAsia="Times New Roman"/>
            <w:lang w:bidi="en-US"/>
          </w:rPr>
          <w:t>Catholics, Muslims and the Mosque</w:t>
        </w:r>
      </w:hyperlink>
      <w:bookmarkStart w:id="0" w:name="_GoBack"/>
      <w:bookmarkEnd w:id="0"/>
      <w:r w:rsidR="00CB6502">
        <w:rPr>
          <w:rFonts w:eastAsia="Times New Roman"/>
          <w:color w:val="000000"/>
          <w:lang w:bidi="en-US"/>
        </w:rPr>
        <w:t>”.</w:t>
      </w:r>
    </w:p>
    <w:p w:rsidR="005C0C20" w:rsidRPr="005C0C20" w:rsidRDefault="005C0C20" w:rsidP="005C0C20">
      <w:pPr>
        <w:rPr>
          <w:rFonts w:eastAsia="Times New Roman"/>
          <w:color w:val="000000"/>
          <w:lang w:bidi="en-US"/>
        </w:rPr>
      </w:pPr>
    </w:p>
    <w:p w:rsidR="005C0C20" w:rsidRPr="005C0C20" w:rsidRDefault="00B11107" w:rsidP="005C0C20">
      <w:pPr>
        <w:numPr>
          <w:ilvl w:val="1"/>
          <w:numId w:val="1"/>
        </w:numPr>
        <w:contextualSpacing/>
        <w:rPr>
          <w:rFonts w:eastAsia="Times New Roman"/>
          <w:color w:val="000000"/>
          <w:lang w:bidi="en-US"/>
        </w:rPr>
      </w:pPr>
      <w:r>
        <w:rPr>
          <w:rFonts w:eastAsia="Times New Roman"/>
          <w:color w:val="000000"/>
          <w:lang w:bidi="en-US"/>
        </w:rPr>
        <w:t>Does the of</w:t>
      </w:r>
      <w:r w:rsidR="005C0C20" w:rsidRPr="005C0C20">
        <w:rPr>
          <w:rFonts w:eastAsia="Times New Roman"/>
          <w:color w:val="000000"/>
          <w:lang w:bidi="en-US"/>
        </w:rPr>
        <w:t>fense to which an act gives rise trump the right to do it</w:t>
      </w:r>
      <w:r>
        <w:rPr>
          <w:rFonts w:eastAsia="Times New Roman"/>
          <w:color w:val="000000"/>
          <w:lang w:bidi="en-US"/>
        </w:rPr>
        <w:t xml:space="preserve">?  Consider with respect to Park51 and the right of </w:t>
      </w:r>
      <w:r w:rsidR="005C0C20" w:rsidRPr="005C0C20">
        <w:rPr>
          <w:rFonts w:eastAsia="Times New Roman"/>
          <w:color w:val="000000"/>
          <w:lang w:bidi="en-US"/>
        </w:rPr>
        <w:t>Nazi</w:t>
      </w:r>
      <w:r>
        <w:rPr>
          <w:rFonts w:eastAsia="Times New Roman"/>
          <w:color w:val="000000"/>
          <w:lang w:bidi="en-US"/>
        </w:rPr>
        <w:t>’s to</w:t>
      </w:r>
      <w:r w:rsidR="005C0C20" w:rsidRPr="005C0C20">
        <w:rPr>
          <w:rFonts w:eastAsia="Times New Roman"/>
          <w:color w:val="000000"/>
          <w:lang w:bidi="en-US"/>
        </w:rPr>
        <w:t xml:space="preserve"> march in </w:t>
      </w:r>
      <w:r>
        <w:rPr>
          <w:rFonts w:eastAsia="Times New Roman"/>
          <w:color w:val="000000"/>
          <w:lang w:bidi="en-US"/>
        </w:rPr>
        <w:t>in the Chicago suburb of Skokie, IL.</w:t>
      </w:r>
    </w:p>
    <w:p w:rsidR="005C0C20" w:rsidRPr="005C0C20" w:rsidRDefault="005C0C20" w:rsidP="005C0C20">
      <w:pPr>
        <w:rPr>
          <w:rFonts w:eastAsia="Times New Roman"/>
          <w:color w:val="000000"/>
          <w:lang w:bidi="en-US"/>
        </w:rPr>
      </w:pPr>
    </w:p>
    <w:p w:rsidR="005C0C20" w:rsidRDefault="005C0C20" w:rsidP="005C0C20">
      <w:pPr>
        <w:numPr>
          <w:ilvl w:val="1"/>
          <w:numId w:val="1"/>
        </w:numPr>
        <w:contextualSpacing/>
        <w:rPr>
          <w:rFonts w:eastAsia="Times New Roman"/>
          <w:color w:val="000000"/>
          <w:lang w:bidi="en-US"/>
        </w:rPr>
      </w:pPr>
      <w:r w:rsidRPr="005C0C20">
        <w:rPr>
          <w:rFonts w:eastAsia="Times New Roman"/>
          <w:color w:val="000000"/>
          <w:lang w:bidi="en-US"/>
        </w:rPr>
        <w:t>What does Mill mean by a “purely constructive injury” (p. 202)</w:t>
      </w:r>
      <w:r w:rsidR="00B11107">
        <w:rPr>
          <w:rFonts w:eastAsia="Times New Roman"/>
          <w:color w:val="000000"/>
          <w:lang w:bidi="en-US"/>
        </w:rPr>
        <w:t xml:space="preserve"> and how is it relevant here?</w:t>
      </w:r>
    </w:p>
    <w:p w:rsidR="00AA2FCE" w:rsidRDefault="00AA2FCE" w:rsidP="00AA2FCE">
      <w:pPr>
        <w:ind w:left="360"/>
        <w:contextualSpacing/>
        <w:rPr>
          <w:rFonts w:eastAsia="Times New Roman"/>
          <w:color w:val="000000"/>
          <w:lang w:bidi="en-US"/>
        </w:rPr>
      </w:pPr>
    </w:p>
    <w:p w:rsidR="00D35735" w:rsidRPr="005C0C20" w:rsidRDefault="00D35735" w:rsidP="005C0C20">
      <w:pPr>
        <w:numPr>
          <w:ilvl w:val="1"/>
          <w:numId w:val="1"/>
        </w:numPr>
        <w:contextualSpacing/>
        <w:rPr>
          <w:rFonts w:eastAsia="Times New Roman"/>
          <w:color w:val="000000"/>
          <w:lang w:bidi="en-US"/>
        </w:rPr>
      </w:pPr>
      <w:r>
        <w:rPr>
          <w:rFonts w:eastAsia="Times New Roman"/>
          <w:color w:val="000000"/>
          <w:lang w:bidi="en-US"/>
        </w:rPr>
        <w:t>Was Obama’s statement on the matter really so unclear?</w:t>
      </w:r>
    </w:p>
    <w:p w:rsidR="005C0C20" w:rsidRPr="005C0C20" w:rsidRDefault="005C0C20" w:rsidP="005C0C20">
      <w:pPr>
        <w:ind w:left="360"/>
        <w:rPr>
          <w:rFonts w:eastAsia="Times New Roman"/>
          <w:color w:val="000000"/>
          <w:lang w:bidi="en-US"/>
        </w:rPr>
      </w:pPr>
    </w:p>
    <w:p w:rsidR="005C0C20" w:rsidRPr="005C0C20" w:rsidRDefault="005C0C20" w:rsidP="005C0C20">
      <w:pPr>
        <w:numPr>
          <w:ilvl w:val="0"/>
          <w:numId w:val="1"/>
        </w:numPr>
        <w:contextualSpacing/>
        <w:rPr>
          <w:rFonts w:eastAsia="Times New Roman"/>
          <w:color w:val="000000"/>
          <w:lang w:bidi="en-US"/>
        </w:rPr>
      </w:pPr>
      <w:r w:rsidRPr="005C0C20">
        <w:rPr>
          <w:rFonts w:eastAsia="Times New Roman"/>
          <w:color w:val="000000"/>
          <w:lang w:bidi="en-US"/>
        </w:rPr>
        <w:t>What of the point made on p. 220-21 that minorities are subject to constant scrutiny, and need always to worry about giving offense – majorities “define what normal is”?</w:t>
      </w:r>
    </w:p>
    <w:p w:rsidR="005C0C20" w:rsidRPr="005C0C20" w:rsidRDefault="005C0C20" w:rsidP="005C0C20">
      <w:pPr>
        <w:rPr>
          <w:rFonts w:eastAsia="Times New Roman"/>
          <w:color w:val="000000"/>
          <w:lang w:bidi="en-US"/>
        </w:rPr>
      </w:pPr>
    </w:p>
    <w:p w:rsidR="00D35735" w:rsidRDefault="00D35735" w:rsidP="005C0C20">
      <w:pPr>
        <w:numPr>
          <w:ilvl w:val="0"/>
          <w:numId w:val="1"/>
        </w:numPr>
        <w:contextualSpacing/>
        <w:rPr>
          <w:rFonts w:eastAsia="Times New Roman"/>
          <w:color w:val="000000"/>
          <w:lang w:bidi="en-US"/>
        </w:rPr>
      </w:pPr>
      <w:r>
        <w:rPr>
          <w:rFonts w:eastAsia="Times New Roman"/>
          <w:color w:val="000000"/>
          <w:lang w:bidi="en-US"/>
        </w:rPr>
        <w:t>Note the reference to the “rational basis test” on p. 222.</w:t>
      </w:r>
      <w:r w:rsidR="00AA2FCE">
        <w:rPr>
          <w:rFonts w:eastAsia="Times New Roman"/>
          <w:color w:val="000000"/>
          <w:lang w:bidi="en-US"/>
        </w:rPr>
        <w:t xml:space="preserve">  How does this differ from the test the Religious Freedom Restoration Act applies to laws which substantially burden the exercise of religious liberty?</w:t>
      </w:r>
    </w:p>
    <w:p w:rsidR="00D35735" w:rsidRDefault="00D35735" w:rsidP="00D35735">
      <w:pPr>
        <w:contextualSpacing/>
        <w:rPr>
          <w:rFonts w:eastAsia="Times New Roman"/>
          <w:color w:val="000000"/>
          <w:lang w:bidi="en-US"/>
        </w:rPr>
      </w:pPr>
    </w:p>
    <w:p w:rsidR="005C0C20" w:rsidRPr="005C0C20" w:rsidRDefault="005C0C20" w:rsidP="005C0C20">
      <w:pPr>
        <w:numPr>
          <w:ilvl w:val="0"/>
          <w:numId w:val="1"/>
        </w:numPr>
        <w:contextualSpacing/>
        <w:rPr>
          <w:rFonts w:eastAsia="Times New Roman"/>
          <w:color w:val="000000"/>
          <w:lang w:bidi="en-US"/>
        </w:rPr>
      </w:pPr>
      <w:r w:rsidRPr="005C0C20">
        <w:rPr>
          <w:rFonts w:eastAsia="Times New Roman"/>
          <w:color w:val="000000"/>
          <w:lang w:bidi="en-US"/>
        </w:rPr>
        <w:t>Nussbaum’s argument to the effect that “Europe urgently needs to engage in a deep and searching debate about equality and what equal respect for citizens entails in the area of religion.”  (p. 223)</w:t>
      </w:r>
    </w:p>
    <w:p w:rsidR="005C0C20" w:rsidRPr="005C0C20" w:rsidRDefault="005C0C20" w:rsidP="005C0C20">
      <w:pPr>
        <w:rPr>
          <w:rFonts w:eastAsia="Times New Roman"/>
          <w:color w:val="000000"/>
          <w:lang w:bidi="en-US"/>
        </w:rPr>
      </w:pPr>
    </w:p>
    <w:p w:rsidR="005C0C20" w:rsidRPr="005C0C20" w:rsidRDefault="005C0C20" w:rsidP="005C0C20">
      <w:pPr>
        <w:numPr>
          <w:ilvl w:val="0"/>
          <w:numId w:val="1"/>
        </w:numPr>
        <w:contextualSpacing/>
        <w:rPr>
          <w:rFonts w:eastAsia="Times New Roman"/>
          <w:color w:val="000000"/>
          <w:lang w:bidi="en-US"/>
        </w:rPr>
      </w:pPr>
      <w:r w:rsidRPr="005C0C20">
        <w:rPr>
          <w:rFonts w:eastAsia="Times New Roman"/>
          <w:color w:val="000000"/>
          <w:lang w:bidi="en-US"/>
        </w:rPr>
        <w:t>Discuss the parallel between the “ground zero mosque” and the Carmelite monastery at Auschwitz.  If the former can be built, why not the latter?</w:t>
      </w:r>
    </w:p>
    <w:p w:rsidR="005C0C20" w:rsidRPr="005C0C20" w:rsidRDefault="005C0C20" w:rsidP="005C0C20">
      <w:pPr>
        <w:rPr>
          <w:rFonts w:eastAsia="Times New Roman"/>
          <w:color w:val="000000"/>
          <w:lang w:bidi="en-US"/>
        </w:rPr>
      </w:pPr>
    </w:p>
    <w:p w:rsidR="005C0C20" w:rsidRDefault="005C0C20" w:rsidP="005C0C20">
      <w:pPr>
        <w:numPr>
          <w:ilvl w:val="1"/>
          <w:numId w:val="1"/>
        </w:numPr>
        <w:contextualSpacing/>
        <w:rPr>
          <w:rFonts w:eastAsia="Times New Roman"/>
          <w:color w:val="000000"/>
          <w:lang w:bidi="en-US"/>
        </w:rPr>
      </w:pPr>
      <w:r w:rsidRPr="005C0C20">
        <w:rPr>
          <w:rFonts w:eastAsia="Times New Roman"/>
          <w:color w:val="000000"/>
          <w:lang w:bidi="en-US"/>
        </w:rPr>
        <w:t>In order to communicate the uniqueness of the Holocaust, should Auschwitz be thought of as just a Jewish site, or is it legitimate to commemorate the Christians who died there also?</w:t>
      </w:r>
    </w:p>
    <w:p w:rsidR="00AA2FCE" w:rsidRDefault="00AA2FCE" w:rsidP="00AA2FCE">
      <w:pPr>
        <w:ind w:left="360"/>
        <w:contextualSpacing/>
        <w:rPr>
          <w:rFonts w:eastAsia="Times New Roman"/>
          <w:color w:val="000000"/>
          <w:lang w:bidi="en-US"/>
        </w:rPr>
      </w:pPr>
    </w:p>
    <w:p w:rsidR="009E14FA" w:rsidRPr="005C0C20" w:rsidRDefault="009E14FA" w:rsidP="005C0C20">
      <w:pPr>
        <w:numPr>
          <w:ilvl w:val="1"/>
          <w:numId w:val="1"/>
        </w:numPr>
        <w:contextualSpacing/>
        <w:rPr>
          <w:rFonts w:eastAsia="Times New Roman"/>
          <w:color w:val="000000"/>
          <w:lang w:bidi="en-US"/>
        </w:rPr>
      </w:pPr>
      <w:r>
        <w:rPr>
          <w:rFonts w:eastAsia="Times New Roman"/>
          <w:color w:val="000000"/>
          <w:lang w:bidi="en-US"/>
        </w:rPr>
        <w:t>What if the Carmelites said that in a Catholic country, it is legitimate for representatives of the dominant and recognized religion to offer prayers for all who died at Auschwitz?</w:t>
      </w:r>
    </w:p>
    <w:p w:rsidR="005C0C20" w:rsidRDefault="005C0C20" w:rsidP="005C0C20">
      <w:pPr>
        <w:ind w:left="360"/>
        <w:rPr>
          <w:rFonts w:eastAsia="Times New Roman"/>
          <w:color w:val="000000"/>
          <w:lang w:bidi="en-US"/>
        </w:rPr>
      </w:pPr>
    </w:p>
    <w:p w:rsidR="00B11107" w:rsidRPr="005C0C20" w:rsidRDefault="00B11107" w:rsidP="005C0C20">
      <w:pPr>
        <w:ind w:left="360"/>
        <w:rPr>
          <w:rFonts w:eastAsia="Times New Roman"/>
          <w:color w:val="000000"/>
          <w:lang w:bidi="en-US"/>
        </w:rPr>
      </w:pPr>
    </w:p>
    <w:p w:rsidR="005C0C20" w:rsidRPr="005C0C20" w:rsidRDefault="005C0C20" w:rsidP="005C0C20">
      <w:pPr>
        <w:jc w:val="center"/>
        <w:rPr>
          <w:rFonts w:eastAsia="Times New Roman"/>
          <w:b/>
          <w:i/>
          <w:color w:val="000000"/>
          <w:lang w:bidi="en-US"/>
        </w:rPr>
      </w:pPr>
      <w:r w:rsidRPr="005C0C20">
        <w:rPr>
          <w:rFonts w:eastAsia="Times New Roman"/>
          <w:b/>
          <w:i/>
          <w:color w:val="000000"/>
          <w:lang w:bidi="en-US"/>
        </w:rPr>
        <w:t>Chapter 7: Overcoming the Politics of Fear</w:t>
      </w:r>
    </w:p>
    <w:p w:rsidR="00B11107" w:rsidRDefault="00B11107" w:rsidP="00AA2FCE">
      <w:pPr>
        <w:numPr>
          <w:ilvl w:val="0"/>
          <w:numId w:val="3"/>
        </w:numPr>
        <w:contextualSpacing/>
        <w:rPr>
          <w:rFonts w:eastAsia="Times New Roman"/>
          <w:color w:val="000000"/>
          <w:lang w:bidi="en-US"/>
        </w:rPr>
      </w:pPr>
      <w:r>
        <w:rPr>
          <w:rFonts w:eastAsia="Times New Roman"/>
          <w:color w:val="000000"/>
          <w:lang w:bidi="en-US"/>
        </w:rPr>
        <w:t xml:space="preserve">On p. 241, Nussbaum implies that what she calls “modern </w:t>
      </w:r>
      <w:proofErr w:type="spellStart"/>
      <w:r>
        <w:rPr>
          <w:rFonts w:eastAsia="Times New Roman"/>
          <w:color w:val="000000"/>
          <w:lang w:bidi="en-US"/>
        </w:rPr>
        <w:t>Socratism</w:t>
      </w:r>
      <w:proofErr w:type="spellEnd"/>
      <w:r>
        <w:rPr>
          <w:rFonts w:eastAsia="Times New Roman"/>
          <w:color w:val="000000"/>
          <w:lang w:bidi="en-US"/>
        </w:rPr>
        <w:t xml:space="preserve">” requires conversation with a wide range of people.  Is Notre Dame diverse enough to provide the range that </w:t>
      </w:r>
      <w:proofErr w:type="spellStart"/>
      <w:r>
        <w:rPr>
          <w:rFonts w:eastAsia="Times New Roman"/>
          <w:color w:val="000000"/>
          <w:lang w:bidi="en-US"/>
        </w:rPr>
        <w:t>Socratism</w:t>
      </w:r>
      <w:proofErr w:type="spellEnd"/>
      <w:r>
        <w:rPr>
          <w:rFonts w:eastAsia="Times New Roman"/>
          <w:color w:val="000000"/>
          <w:lang w:bidi="en-US"/>
        </w:rPr>
        <w:t xml:space="preserve"> requires?</w:t>
      </w:r>
    </w:p>
    <w:p w:rsidR="00B11107" w:rsidRDefault="00B11107" w:rsidP="00B11107">
      <w:pPr>
        <w:contextualSpacing/>
        <w:rPr>
          <w:rFonts w:eastAsia="Times New Roman"/>
          <w:color w:val="000000"/>
          <w:lang w:bidi="en-US"/>
        </w:rPr>
      </w:pPr>
    </w:p>
    <w:p w:rsidR="005C0C20" w:rsidRDefault="005C0C20" w:rsidP="00AA2FCE">
      <w:pPr>
        <w:numPr>
          <w:ilvl w:val="0"/>
          <w:numId w:val="3"/>
        </w:numPr>
        <w:contextualSpacing/>
        <w:rPr>
          <w:rFonts w:eastAsia="Times New Roman"/>
          <w:color w:val="000000"/>
          <w:lang w:bidi="en-US"/>
        </w:rPr>
      </w:pPr>
      <w:r w:rsidRPr="005C0C20">
        <w:rPr>
          <w:rFonts w:eastAsia="Times New Roman"/>
          <w:color w:val="000000"/>
          <w:lang w:bidi="en-US"/>
        </w:rPr>
        <w:t xml:space="preserve">Note the passage from p. 241 </w:t>
      </w:r>
      <w:proofErr w:type="spellStart"/>
      <w:r w:rsidRPr="005C0C20">
        <w:rPr>
          <w:rFonts w:eastAsia="Times New Roman"/>
          <w:color w:val="000000"/>
          <w:lang w:bidi="en-US"/>
        </w:rPr>
        <w:t>to p</w:t>
      </w:r>
      <w:proofErr w:type="spellEnd"/>
      <w:r w:rsidRPr="005C0C20">
        <w:rPr>
          <w:rFonts w:eastAsia="Times New Roman"/>
          <w:color w:val="000000"/>
          <w:lang w:bidi="en-US"/>
        </w:rPr>
        <w:t xml:space="preserve">. 242.  How would </w:t>
      </w:r>
      <w:proofErr w:type="spellStart"/>
      <w:r w:rsidRPr="005C0C20">
        <w:rPr>
          <w:rFonts w:eastAsia="Times New Roman"/>
          <w:color w:val="000000"/>
          <w:lang w:bidi="en-US"/>
        </w:rPr>
        <w:t>Finnis</w:t>
      </w:r>
      <w:proofErr w:type="spellEnd"/>
      <w:r w:rsidRPr="005C0C20">
        <w:rPr>
          <w:rFonts w:eastAsia="Times New Roman"/>
          <w:color w:val="000000"/>
          <w:lang w:bidi="en-US"/>
        </w:rPr>
        <w:t xml:space="preserve"> respond to what Nussbaum says here?  Who do you think is right?</w:t>
      </w:r>
    </w:p>
    <w:p w:rsidR="00B11107" w:rsidRDefault="00B11107" w:rsidP="00B11107">
      <w:pPr>
        <w:contextualSpacing/>
        <w:rPr>
          <w:rFonts w:eastAsia="Times New Roman"/>
          <w:color w:val="000000"/>
          <w:lang w:bidi="en-US"/>
        </w:rPr>
      </w:pPr>
    </w:p>
    <w:p w:rsidR="005C0C20" w:rsidRDefault="005C0C20" w:rsidP="00AA2FCE">
      <w:pPr>
        <w:numPr>
          <w:ilvl w:val="0"/>
          <w:numId w:val="3"/>
        </w:numPr>
        <w:contextualSpacing/>
        <w:rPr>
          <w:rFonts w:eastAsia="Times New Roman"/>
          <w:color w:val="000000"/>
          <w:lang w:bidi="en-US"/>
        </w:rPr>
      </w:pPr>
      <w:r w:rsidRPr="005C0C20">
        <w:rPr>
          <w:rFonts w:eastAsia="Times New Roman"/>
          <w:color w:val="000000"/>
          <w:lang w:bidi="en-US"/>
        </w:rPr>
        <w:t>What is Nussbaum’s argument for the claim that we need “the third thing that Socrates lacked: a curious imagination”?  Is she right about this?  If so, how would we cultivate such an imagination?</w:t>
      </w:r>
    </w:p>
    <w:p w:rsidR="00B11107" w:rsidRDefault="00B11107" w:rsidP="00B11107">
      <w:pPr>
        <w:contextualSpacing/>
        <w:rPr>
          <w:rFonts w:eastAsia="Times New Roman"/>
          <w:color w:val="000000"/>
          <w:lang w:bidi="en-US"/>
        </w:rPr>
      </w:pPr>
    </w:p>
    <w:p w:rsidR="00637979" w:rsidRPr="00B11107" w:rsidRDefault="005C0C20" w:rsidP="00B11107">
      <w:pPr>
        <w:numPr>
          <w:ilvl w:val="0"/>
          <w:numId w:val="3"/>
        </w:numPr>
        <w:contextualSpacing/>
        <w:rPr>
          <w:rFonts w:eastAsia="Times New Roman"/>
          <w:color w:val="000000"/>
          <w:lang w:bidi="en-US"/>
        </w:rPr>
      </w:pPr>
      <w:r w:rsidRPr="005C0C20">
        <w:rPr>
          <w:rFonts w:eastAsia="Times New Roman"/>
          <w:color w:val="000000"/>
          <w:lang w:bidi="en-US"/>
        </w:rPr>
        <w:t>Is Nussbaum right to say at p. 244 that “our time is truly dangerous”?  What does she mean by this?</w:t>
      </w:r>
    </w:p>
    <w:sectPr w:rsidR="00637979" w:rsidRPr="00B11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D068F"/>
    <w:multiLevelType w:val="multilevel"/>
    <w:tmpl w:val="246A785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008" w:hanging="648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792" w:hanging="72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1314" w:hanging="504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664" w:hanging="720"/>
      </w:pPr>
      <w:rPr>
        <w:rFonts w:hint="default"/>
      </w:rPr>
    </w:lvl>
    <w:lvl w:ilvl="5">
      <w:start w:val="1"/>
      <w:numFmt w:val="lowerRoman"/>
      <w:suff w:val="space"/>
      <w:lvlText w:val="(%6)"/>
      <w:lvlJc w:val="right"/>
      <w:pPr>
        <w:ind w:left="3168" w:hanging="144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3600" w:hanging="576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3960" w:hanging="504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4320" w:hanging="72"/>
      </w:pPr>
      <w:rPr>
        <w:rFonts w:hint="default"/>
      </w:rPr>
    </w:lvl>
  </w:abstractNum>
  <w:abstractNum w:abstractNumId="1">
    <w:nsid w:val="513B1BD8"/>
    <w:multiLevelType w:val="multilevel"/>
    <w:tmpl w:val="900A713A"/>
    <w:styleLink w:val="Style2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suff w:val="space"/>
      <w:lvlText w:val="%2."/>
      <w:lvlJc w:val="left"/>
      <w:pPr>
        <w:ind w:left="1008" w:hanging="648"/>
      </w:pPr>
    </w:lvl>
    <w:lvl w:ilvl="2">
      <w:start w:val="1"/>
      <w:numFmt w:val="lowerRoman"/>
      <w:suff w:val="space"/>
      <w:lvlText w:val="%3."/>
      <w:lvlJc w:val="right"/>
      <w:pPr>
        <w:ind w:left="792" w:hanging="72"/>
      </w:pPr>
    </w:lvl>
    <w:lvl w:ilvl="3">
      <w:start w:val="1"/>
      <w:numFmt w:val="decimal"/>
      <w:suff w:val="space"/>
      <w:lvlText w:val="(%4)"/>
      <w:lvlJc w:val="left"/>
      <w:pPr>
        <w:ind w:left="1314" w:hanging="504"/>
      </w:pPr>
    </w:lvl>
    <w:lvl w:ilvl="4">
      <w:start w:val="1"/>
      <w:numFmt w:val="lowerLetter"/>
      <w:suff w:val="space"/>
      <w:lvlText w:val="(%5)"/>
      <w:lvlJc w:val="left"/>
      <w:pPr>
        <w:ind w:left="2664" w:hanging="720"/>
      </w:pPr>
    </w:lvl>
    <w:lvl w:ilvl="5">
      <w:start w:val="1"/>
      <w:numFmt w:val="lowerRoman"/>
      <w:suff w:val="space"/>
      <w:lvlText w:val="(%6)"/>
      <w:lvlJc w:val="right"/>
      <w:pPr>
        <w:ind w:left="3168" w:hanging="144"/>
      </w:pPr>
    </w:lvl>
    <w:lvl w:ilvl="6">
      <w:start w:val="1"/>
      <w:numFmt w:val="decimal"/>
      <w:suff w:val="space"/>
      <w:lvlText w:val="%7."/>
      <w:lvlJc w:val="left"/>
      <w:pPr>
        <w:ind w:left="3600" w:hanging="576"/>
      </w:pPr>
    </w:lvl>
    <w:lvl w:ilvl="7">
      <w:start w:val="1"/>
      <w:numFmt w:val="lowerLetter"/>
      <w:suff w:val="space"/>
      <w:lvlText w:val="%8."/>
      <w:lvlJc w:val="left"/>
      <w:pPr>
        <w:ind w:left="3960" w:hanging="504"/>
      </w:pPr>
    </w:lvl>
    <w:lvl w:ilvl="8">
      <w:start w:val="1"/>
      <w:numFmt w:val="lowerRoman"/>
      <w:suff w:val="space"/>
      <w:lvlText w:val="%9."/>
      <w:lvlJc w:val="right"/>
      <w:pPr>
        <w:ind w:left="4320" w:hanging="72"/>
      </w:pPr>
    </w:lvl>
  </w:abstractNum>
  <w:abstractNum w:abstractNumId="2">
    <w:nsid w:val="5308183E"/>
    <w:multiLevelType w:val="multilevel"/>
    <w:tmpl w:val="900A713A"/>
    <w:numStyleLink w:val="Style2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20"/>
    <w:rsid w:val="00046B40"/>
    <w:rsid w:val="0025749E"/>
    <w:rsid w:val="002B443A"/>
    <w:rsid w:val="00503F4A"/>
    <w:rsid w:val="005C0C20"/>
    <w:rsid w:val="00626E41"/>
    <w:rsid w:val="006845AC"/>
    <w:rsid w:val="007729F0"/>
    <w:rsid w:val="009E14FA"/>
    <w:rsid w:val="00AA2FCE"/>
    <w:rsid w:val="00B11107"/>
    <w:rsid w:val="00C3229E"/>
    <w:rsid w:val="00CB6502"/>
    <w:rsid w:val="00D31C59"/>
    <w:rsid w:val="00D35735"/>
    <w:rsid w:val="00DB338C"/>
    <w:rsid w:val="00FD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01853-78CD-4AD5-A118-429207F5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5C0C20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D357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5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harif_El-Gam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Park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Con_Edis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.wikipedia.org/wiki/Jean_Nouv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3.nd.edu/~pweithma/contemporary_political_philosophy/Discussion%20Questions/Nussbaum/Appleby%20and%20McGreevy%20(Catholics,%20Muslims,%20and%20the%20Mosque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Weithman</dc:creator>
  <cp:keywords/>
  <dc:description/>
  <cp:lastModifiedBy>Paul Weithman</cp:lastModifiedBy>
  <cp:revision>3</cp:revision>
  <dcterms:created xsi:type="dcterms:W3CDTF">2015-04-16T10:28:00Z</dcterms:created>
  <dcterms:modified xsi:type="dcterms:W3CDTF">2015-04-16T11:11:00Z</dcterms:modified>
</cp:coreProperties>
</file>